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B" w:rsidRDefault="005D5FAB" w:rsidP="005D5FAB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-443865</wp:posOffset>
                </wp:positionV>
                <wp:extent cx="3116580" cy="281940"/>
                <wp:effectExtent l="8255" t="13335" r="889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AB" w:rsidRDefault="005D5FAB" w:rsidP="005D5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07.15pt;margin-top:-34.95pt;width:245.4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" strokecolor="white">
                <v:textbox style="mso-fit-shape-to-text:t">
                  <w:txbxContent>
                    <w:p w:rsidR="005D5FAB" w:rsidRDefault="005D5FAB" w:rsidP="005D5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46990</wp:posOffset>
                </wp:positionV>
                <wp:extent cx="1987550" cy="1257300"/>
                <wp:effectExtent l="13970" t="8890" r="825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AB" w:rsidRDefault="005D5FAB" w:rsidP="005D5FA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25.85pt;margin-top:3.7pt;width:156.5pt;height:9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" strokecolor="white" strokeweight=".5pt">
                <v:textbox inset="7.45pt,3.85pt,7.45pt,3.85pt">
                  <w:txbxContent>
                    <w:p w:rsidR="005D5FAB" w:rsidRDefault="005D5FAB" w:rsidP="005D5FA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3895" cy="8108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AB" w:rsidRDefault="005D5FAB" w:rsidP="005D5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городская Дума </w:t>
      </w:r>
    </w:p>
    <w:p w:rsidR="005D5FAB" w:rsidRDefault="005D5FAB" w:rsidP="005D5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городского округа Кинешма</w:t>
      </w:r>
    </w:p>
    <w:p w:rsidR="005D5FAB" w:rsidRDefault="005D5FAB" w:rsidP="005D5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седьмого созыва</w:t>
      </w:r>
    </w:p>
    <w:p w:rsidR="005D5FAB" w:rsidRDefault="005D5FAB" w:rsidP="005D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D5FAB" w:rsidRDefault="005D5FAB" w:rsidP="005D5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5D5FAB" w:rsidRDefault="005D5FAB" w:rsidP="005D5FAB">
      <w:pPr>
        <w:rPr>
          <w:b/>
          <w:sz w:val="36"/>
          <w:szCs w:val="36"/>
        </w:rPr>
      </w:pPr>
    </w:p>
    <w:p w:rsidR="005D5FAB" w:rsidRDefault="005D5FAB" w:rsidP="005D5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от 28.07.2021  № 21/103</w:t>
      </w:r>
    </w:p>
    <w:p w:rsidR="005D5FAB" w:rsidRDefault="005D5FAB" w:rsidP="005D5FAB">
      <w:pPr>
        <w:ind w:firstLine="708"/>
        <w:jc w:val="both"/>
        <w:rPr>
          <w:sz w:val="28"/>
          <w:szCs w:val="28"/>
        </w:rPr>
      </w:pPr>
    </w:p>
    <w:p w:rsidR="005D5FAB" w:rsidRDefault="005D5FAB" w:rsidP="005D5FA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освобождении муниципального унитарного предприятия</w:t>
      </w:r>
    </w:p>
    <w:p w:rsidR="005D5FAB" w:rsidRDefault="005D5FAB" w:rsidP="005D5FA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Кинешмы «Межбольничная аптека»  и муниципального унитарного предприятия «</w:t>
      </w:r>
      <w:proofErr w:type="spellStart"/>
      <w:r>
        <w:rPr>
          <w:b/>
          <w:sz w:val="28"/>
          <w:szCs w:val="28"/>
        </w:rPr>
        <w:t>Аварийно</w:t>
      </w:r>
      <w:proofErr w:type="spellEnd"/>
      <w:r>
        <w:rPr>
          <w:b/>
          <w:sz w:val="28"/>
          <w:szCs w:val="28"/>
        </w:rPr>
        <w:t xml:space="preserve"> – диспетчерская служба города Кинешмы» от  перечисления  части прибыли, оставшейся  после уплаты налогов и иных обязательных платежей, по итогам работы за 2020 год</w:t>
      </w:r>
    </w:p>
    <w:p w:rsidR="005D5FAB" w:rsidRDefault="005D5FAB" w:rsidP="005D5FAB">
      <w:pPr>
        <w:autoSpaceDE w:val="0"/>
        <w:jc w:val="center"/>
        <w:rPr>
          <w:b/>
          <w:sz w:val="28"/>
          <w:szCs w:val="28"/>
        </w:rPr>
      </w:pPr>
    </w:p>
    <w:p w:rsidR="005D5FAB" w:rsidRDefault="005D5FAB" w:rsidP="005D5FAB">
      <w:pPr>
        <w:pStyle w:val="a3"/>
        <w:spacing w:after="0"/>
        <w:ind w:left="0" w:firstLine="709"/>
        <w:jc w:val="both"/>
        <w:rPr>
          <w:sz w:val="28"/>
          <w:szCs w:val="28"/>
        </w:rPr>
      </w:pPr>
      <w:bookmarkStart w:id="0" w:name="sub_4"/>
      <w:proofErr w:type="gramStart"/>
      <w:r>
        <w:rPr>
          <w:sz w:val="28"/>
          <w:szCs w:val="28"/>
        </w:rPr>
        <w:t>В соответствии с Федеральным законом от 14.11.2002 № 161-ФЗ «О государственных и муниципальных унитарных предприятиях», решением Кинешемской городской Думы от 28.10.2009 № 70/686  «Об утверждении положения «О порядке перечисления муниципальными унитарными предприятиями в бюджет городского округа Кинешма части прибыли, оставшейся после уплаты налогов и иных обязательных платежей»,   руководствуясь Уставом муниципального образования «Городской округ Кинешма»,  на основании представления главы городского округа Кинешма</w:t>
      </w:r>
      <w:proofErr w:type="gram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22.06.2021</w:t>
      </w:r>
    </w:p>
    <w:p w:rsidR="005D5FAB" w:rsidRDefault="005D5FAB" w:rsidP="005D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5D5FAB" w:rsidRDefault="005D5FAB" w:rsidP="005D5FAB">
      <w:pPr>
        <w:jc w:val="center"/>
        <w:rPr>
          <w:b/>
          <w:sz w:val="28"/>
          <w:szCs w:val="28"/>
        </w:rPr>
      </w:pPr>
    </w:p>
    <w:p w:rsidR="005D5FAB" w:rsidRDefault="005D5FAB" w:rsidP="005D5F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 муниципальное унитарное предприятие города Кинешмы «Межбольничная аптека» от перечисления  части прибыли, оставшейся после уплаты налогов и иных обязательных платежей, по итогам работы за 2020 год в сумме 171,0 тыс. рублей. </w:t>
      </w:r>
    </w:p>
    <w:p w:rsidR="005D5FAB" w:rsidRDefault="005D5FAB" w:rsidP="005D5F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Освободить  муниципальное унитарное предприятие «Аварийн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диспетчерская служба города Кинешмы» от перечисления  части прибыли, оставшейся после уплаты налогов и иных обязательных платежей, по итогам работы за 2020 год в сумме 40,0 тыс. рублей. </w:t>
      </w:r>
    </w:p>
    <w:p w:rsidR="005D5FAB" w:rsidRDefault="005D5FAB" w:rsidP="005D5FAB">
      <w:pPr>
        <w:ind w:firstLine="708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3.  Настоящее решение вступает в силу со дня его принятия.</w:t>
      </w:r>
    </w:p>
    <w:p w:rsidR="005D5FAB" w:rsidRDefault="005D5FAB" w:rsidP="005D5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End w:id="1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по бюджету, экономике, финансовой и налоговой политике городской Думы городского округа Кинешма (</w:t>
      </w:r>
      <w:proofErr w:type="spellStart"/>
      <w:r>
        <w:rPr>
          <w:sz w:val="28"/>
          <w:szCs w:val="28"/>
        </w:rPr>
        <w:t>Ю.А.Смирнов</w:t>
      </w:r>
      <w:proofErr w:type="spellEnd"/>
      <w:r>
        <w:rPr>
          <w:sz w:val="28"/>
          <w:szCs w:val="28"/>
        </w:rPr>
        <w:t>)         и заместителя главы администрации городского округа Кинешма                  (А.Д. Юрышев).</w:t>
      </w:r>
      <w:bookmarkEnd w:id="0"/>
    </w:p>
    <w:p w:rsidR="005D5FAB" w:rsidRDefault="005D5FAB" w:rsidP="005D5FAB">
      <w:pPr>
        <w:ind w:firstLine="708"/>
        <w:jc w:val="both"/>
        <w:rPr>
          <w:b/>
          <w:sz w:val="28"/>
          <w:szCs w:val="28"/>
        </w:rPr>
      </w:pPr>
    </w:p>
    <w:p w:rsidR="005D5FAB" w:rsidRDefault="005D5FAB" w:rsidP="005D5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 </w:t>
      </w:r>
    </w:p>
    <w:p w:rsidR="00A37CFC" w:rsidRDefault="005D5FAB">
      <w:r>
        <w:rPr>
          <w:b/>
          <w:sz w:val="28"/>
          <w:szCs w:val="28"/>
        </w:rPr>
        <w:t xml:space="preserve">городского округа Кинешма                                                            М.А. </w:t>
      </w:r>
      <w:proofErr w:type="spellStart"/>
      <w:r>
        <w:rPr>
          <w:b/>
          <w:sz w:val="28"/>
          <w:szCs w:val="28"/>
        </w:rPr>
        <w:t>Батин</w:t>
      </w:r>
      <w:bookmarkStart w:id="2" w:name="_GoBack"/>
      <w:bookmarkEnd w:id="2"/>
      <w:proofErr w:type="spellEnd"/>
    </w:p>
    <w:sectPr w:rsidR="00A37CFC" w:rsidSect="005D5FAB">
      <w:pgSz w:w="11906" w:h="16838"/>
      <w:pgMar w:top="567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C8"/>
    <w:rsid w:val="005D5FAB"/>
    <w:rsid w:val="00A37CFC"/>
    <w:rsid w:val="00D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5F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D5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5F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D5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2021-07-30T07:01:00Z</dcterms:created>
  <dcterms:modified xsi:type="dcterms:W3CDTF">2021-07-30T07:01:00Z</dcterms:modified>
</cp:coreProperties>
</file>