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D" w:rsidRDefault="0036371D" w:rsidP="0036371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695B8E" w:rsidRDefault="0036371D" w:rsidP="0083706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 w:rsidR="0083706D">
        <w:rPr>
          <w:b/>
          <w:noProof/>
          <w:sz w:val="32"/>
          <w:szCs w:val="32"/>
        </w:rPr>
        <w:t xml:space="preserve"> </w:t>
      </w:r>
    </w:p>
    <w:p w:rsidR="0036371D" w:rsidRDefault="00367938" w:rsidP="008370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</w:t>
      </w:r>
      <w:r w:rsidR="0036371D"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695B8E" w:rsidRDefault="00695B8E" w:rsidP="0036371D">
      <w:pPr>
        <w:jc w:val="center"/>
        <w:rPr>
          <w:b/>
          <w:noProof/>
          <w:sz w:val="28"/>
          <w:szCs w:val="28"/>
        </w:rPr>
      </w:pPr>
    </w:p>
    <w:p w:rsidR="0036371D" w:rsidRDefault="00B61CB5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24.04.2019</w:t>
      </w:r>
      <w:r w:rsidR="0036371D">
        <w:rPr>
          <w:b/>
          <w:noProof/>
          <w:sz w:val="28"/>
          <w:szCs w:val="28"/>
        </w:rPr>
        <w:t xml:space="preserve">  № </w:t>
      </w:r>
      <w:r>
        <w:rPr>
          <w:b/>
          <w:noProof/>
          <w:sz w:val="28"/>
          <w:szCs w:val="28"/>
        </w:rPr>
        <w:t>77/487</w:t>
      </w:r>
    </w:p>
    <w:p w:rsidR="002703FB" w:rsidRPr="00E57AD2" w:rsidRDefault="002703FB" w:rsidP="0036371D">
      <w:pPr>
        <w:jc w:val="center"/>
        <w:rPr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90323">
        <w:rPr>
          <w:b/>
          <w:sz w:val="28"/>
          <w:szCs w:val="28"/>
        </w:rPr>
        <w:t>О</w:t>
      </w:r>
      <w:r w:rsidR="00AA5C74">
        <w:rPr>
          <w:b/>
          <w:sz w:val="28"/>
          <w:szCs w:val="28"/>
        </w:rPr>
        <w:t xml:space="preserve">б </w:t>
      </w:r>
      <w:r w:rsidR="002703FB">
        <w:rPr>
          <w:b/>
          <w:sz w:val="28"/>
          <w:szCs w:val="28"/>
        </w:rPr>
        <w:t xml:space="preserve">отмене </w:t>
      </w:r>
      <w:r w:rsidR="0088471D">
        <w:rPr>
          <w:b/>
          <w:sz w:val="28"/>
          <w:szCs w:val="28"/>
        </w:rPr>
        <w:t>решения Кинешемской городской Думы от 26.07.2005 № 67/403</w:t>
      </w:r>
      <w:r w:rsidR="00695B8E">
        <w:rPr>
          <w:b/>
          <w:sz w:val="28"/>
          <w:szCs w:val="28"/>
        </w:rPr>
        <w:t xml:space="preserve"> (в редакции решения № 8/73 от  23.12.2015)</w:t>
      </w:r>
      <w:r w:rsidR="0088471D">
        <w:rPr>
          <w:b/>
          <w:sz w:val="28"/>
          <w:szCs w:val="28"/>
        </w:rPr>
        <w:t xml:space="preserve"> </w:t>
      </w:r>
      <w:r w:rsidR="002703FB">
        <w:rPr>
          <w:b/>
          <w:sz w:val="28"/>
          <w:szCs w:val="28"/>
        </w:rPr>
        <w:t xml:space="preserve"> </w:t>
      </w:r>
      <w:r w:rsidR="0088471D">
        <w:rPr>
          <w:b/>
          <w:sz w:val="28"/>
          <w:szCs w:val="28"/>
        </w:rPr>
        <w:t xml:space="preserve">«Об утверждении Положения </w:t>
      </w:r>
      <w:r w:rsidR="002703FB">
        <w:rPr>
          <w:b/>
          <w:sz w:val="28"/>
          <w:szCs w:val="28"/>
        </w:rPr>
        <w:t>о порядке проведения переустройства и перепланировки помещений в жилых домах на территории городского округа Кинешма</w:t>
      </w:r>
      <w:r w:rsidR="0088471D">
        <w:rPr>
          <w:b/>
          <w:sz w:val="28"/>
          <w:szCs w:val="28"/>
        </w:rPr>
        <w:t>»</w:t>
      </w:r>
    </w:p>
    <w:p w:rsidR="0088471D" w:rsidRDefault="0088471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2703FB" w:rsidRDefault="00695B8E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Кинешемской городской прокуратуры от 29.03.2019 № Н-16.12-2019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12.04.2019) на решение Кинешемской городской Думы от 26.07.2005 </w:t>
      </w:r>
      <w:r w:rsidRPr="0088471D">
        <w:rPr>
          <w:sz w:val="28"/>
          <w:szCs w:val="28"/>
        </w:rPr>
        <w:t>№ 67</w:t>
      </w:r>
      <w:r>
        <w:rPr>
          <w:sz w:val="28"/>
          <w:szCs w:val="28"/>
        </w:rPr>
        <w:t>/403</w:t>
      </w:r>
      <w:r w:rsidRPr="0088471D">
        <w:rPr>
          <w:sz w:val="28"/>
          <w:szCs w:val="28"/>
        </w:rPr>
        <w:t xml:space="preserve"> «Об утверждении Положения о порядке проведения переустройства и перепланировки помещений в жилых домах на территории городского округа Кинешма»</w:t>
      </w:r>
      <w:r>
        <w:rPr>
          <w:sz w:val="28"/>
          <w:szCs w:val="28"/>
        </w:rPr>
        <w:t>, руководствуясь ст. 48</w:t>
      </w:r>
      <w:r w:rsidR="00174BE6">
        <w:rPr>
          <w:sz w:val="28"/>
          <w:szCs w:val="28"/>
        </w:rPr>
        <w:t xml:space="preserve"> Федерального закона</w:t>
      </w:r>
      <w:r w:rsidR="00174BE6" w:rsidRPr="005A293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13.03.2006 </w:t>
      </w:r>
      <w:r w:rsidR="00174BE6" w:rsidRPr="005A2933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="00174BE6" w:rsidRPr="005A2933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</w:t>
      </w:r>
      <w:r w:rsidR="00174BE6">
        <w:rPr>
          <w:sz w:val="28"/>
          <w:szCs w:val="28"/>
        </w:rPr>
        <w:t>»,</w:t>
      </w:r>
      <w:r>
        <w:rPr>
          <w:sz w:val="28"/>
          <w:szCs w:val="28"/>
        </w:rPr>
        <w:t xml:space="preserve"> ст. 61</w:t>
      </w:r>
      <w:r w:rsidR="0088471D">
        <w:rPr>
          <w:sz w:val="28"/>
          <w:szCs w:val="28"/>
        </w:rPr>
        <w:t xml:space="preserve"> Устава муниципального образования «Городской округ Кинешма», </w:t>
      </w:r>
    </w:p>
    <w:p w:rsidR="00695B8E" w:rsidRDefault="00695B8E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2703FB" w:rsidRDefault="002703FB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6371D" w:rsidRPr="00695B8E" w:rsidRDefault="0036371D" w:rsidP="002703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DB">
        <w:rPr>
          <w:sz w:val="28"/>
          <w:szCs w:val="28"/>
        </w:rPr>
        <w:t xml:space="preserve">1. </w:t>
      </w:r>
      <w:r w:rsidR="002703FB" w:rsidRPr="00695B8E">
        <w:rPr>
          <w:sz w:val="28"/>
          <w:szCs w:val="28"/>
        </w:rPr>
        <w:t xml:space="preserve">Отменить </w:t>
      </w:r>
      <w:r w:rsidR="00695B8E" w:rsidRPr="00695B8E">
        <w:rPr>
          <w:sz w:val="28"/>
          <w:szCs w:val="28"/>
        </w:rPr>
        <w:t>решение Кинешемской городской Думы от 26.07.2005 № 67/403 (в редакции решения № 8/73 от  23.12.2015)  «Об утверждении Положения о порядке проведения переустройства и перепланировки помещений в жилых домах на территории городского округа Кинешма»</w:t>
      </w:r>
      <w:r w:rsidR="002703FB" w:rsidRPr="00695B8E">
        <w:rPr>
          <w:sz w:val="28"/>
          <w:szCs w:val="28"/>
        </w:rPr>
        <w:t>.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6371D">
        <w:rPr>
          <w:bCs/>
          <w:sz w:val="28"/>
          <w:szCs w:val="28"/>
        </w:rPr>
        <w:t>.</w:t>
      </w:r>
      <w:r w:rsidR="0036371D" w:rsidRPr="007F1EDB">
        <w:rPr>
          <w:sz w:val="28"/>
          <w:szCs w:val="28"/>
        </w:rPr>
        <w:t>Опубликовать настоящее решение</w:t>
      </w:r>
      <w:r w:rsidR="0036371D"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B1CC9" w:rsidRDefault="007B1CC9" w:rsidP="00695B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83706D">
        <w:rPr>
          <w:sz w:val="28"/>
          <w:szCs w:val="28"/>
        </w:rPr>
        <w:t>.</w:t>
      </w:r>
      <w:bookmarkStart w:id="0" w:name="_GoBack"/>
      <w:bookmarkEnd w:id="0"/>
      <w:r w:rsidR="0036371D">
        <w:rPr>
          <w:sz w:val="28"/>
          <w:szCs w:val="28"/>
        </w:rPr>
        <w:t>Настоящее решение вступает в силу после</w:t>
      </w:r>
      <w:r w:rsidR="002146D2">
        <w:rPr>
          <w:sz w:val="28"/>
          <w:szCs w:val="28"/>
        </w:rPr>
        <w:t xml:space="preserve"> его официального опубликования</w:t>
      </w:r>
      <w:r w:rsidR="00D1326E">
        <w:rPr>
          <w:sz w:val="28"/>
          <w:szCs w:val="28"/>
        </w:rPr>
        <w:t>.</w:t>
      </w:r>
    </w:p>
    <w:p w:rsidR="00695B8E" w:rsidRDefault="00695B8E" w:rsidP="00695B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F3C" w:rsidRDefault="002703FB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</w:t>
      </w:r>
      <w:r w:rsidR="00C9625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>Председатель</w:t>
      </w:r>
    </w:p>
    <w:p w:rsidR="00C9625A" w:rsidRDefault="002703FB" w:rsidP="007B1CC9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 w:rsidR="00C962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="00C9625A">
        <w:rPr>
          <w:b/>
          <w:sz w:val="28"/>
          <w:szCs w:val="28"/>
        </w:rPr>
        <w:t>городской</w:t>
      </w:r>
      <w:r w:rsidR="00C9625A">
        <w:rPr>
          <w:b/>
          <w:sz w:val="28"/>
          <w:szCs w:val="28"/>
        </w:rPr>
        <w:tab/>
        <w:t xml:space="preserve"> Думы</w:t>
      </w:r>
      <w:r w:rsidR="0036371D" w:rsidRPr="00890323">
        <w:rPr>
          <w:b/>
          <w:sz w:val="28"/>
          <w:szCs w:val="28"/>
        </w:rPr>
        <w:t xml:space="preserve"> </w:t>
      </w:r>
    </w:p>
    <w:p w:rsidR="00C9625A" w:rsidRDefault="002703FB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71D">
        <w:rPr>
          <w:b/>
          <w:sz w:val="28"/>
          <w:szCs w:val="28"/>
        </w:rPr>
        <w:tab/>
      </w:r>
      <w:r w:rsidR="0083706D">
        <w:rPr>
          <w:b/>
          <w:sz w:val="28"/>
          <w:szCs w:val="28"/>
        </w:rPr>
        <w:t xml:space="preserve">   </w:t>
      </w:r>
      <w:r w:rsidR="004E6F3C">
        <w:rPr>
          <w:b/>
          <w:sz w:val="28"/>
          <w:szCs w:val="28"/>
        </w:rPr>
        <w:t xml:space="preserve">        </w:t>
      </w:r>
      <w:r w:rsidR="00C9625A">
        <w:rPr>
          <w:b/>
          <w:sz w:val="28"/>
          <w:szCs w:val="28"/>
        </w:rPr>
        <w:t>городского округа Кинешма</w:t>
      </w:r>
      <w:r w:rsidR="004E6F3C">
        <w:rPr>
          <w:b/>
          <w:sz w:val="28"/>
          <w:szCs w:val="28"/>
        </w:rPr>
        <w:t xml:space="preserve">              </w:t>
      </w:r>
    </w:p>
    <w:p w:rsidR="00C1414D" w:rsidRPr="00695B8E" w:rsidRDefault="00C9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AA5C74">
        <w:rPr>
          <w:b/>
          <w:sz w:val="28"/>
          <w:szCs w:val="28"/>
        </w:rPr>
        <w:t xml:space="preserve">А.В. </w:t>
      </w:r>
      <w:proofErr w:type="spellStart"/>
      <w:r w:rsidR="00AA5C74">
        <w:rPr>
          <w:b/>
          <w:sz w:val="28"/>
          <w:szCs w:val="28"/>
        </w:rPr>
        <w:t>Пахолков</w:t>
      </w:r>
      <w:proofErr w:type="spellEnd"/>
      <w:r>
        <w:rPr>
          <w:b/>
          <w:sz w:val="28"/>
          <w:szCs w:val="28"/>
        </w:rPr>
        <w:t xml:space="preserve">                   </w:t>
      </w:r>
      <w:r w:rsidR="00091C3B">
        <w:rPr>
          <w:b/>
          <w:sz w:val="28"/>
          <w:szCs w:val="28"/>
        </w:rPr>
        <w:t xml:space="preserve">           ________________</w:t>
      </w:r>
      <w:proofErr w:type="spellStart"/>
      <w:r w:rsidR="00091C3B">
        <w:rPr>
          <w:b/>
          <w:sz w:val="28"/>
          <w:szCs w:val="28"/>
        </w:rPr>
        <w:t>М.А.</w:t>
      </w:r>
      <w:r>
        <w:rPr>
          <w:b/>
          <w:sz w:val="28"/>
          <w:szCs w:val="28"/>
        </w:rPr>
        <w:t>Бати</w:t>
      </w:r>
      <w:r w:rsidR="00695B8E">
        <w:rPr>
          <w:b/>
          <w:sz w:val="28"/>
          <w:szCs w:val="28"/>
        </w:rPr>
        <w:t>н</w:t>
      </w:r>
      <w:proofErr w:type="spellEnd"/>
    </w:p>
    <w:sectPr w:rsidR="00C1414D" w:rsidRPr="00695B8E" w:rsidSect="00CB0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2" w:rsidRDefault="00481F62" w:rsidP="006F0064">
      <w:r>
        <w:separator/>
      </w:r>
    </w:p>
  </w:endnote>
  <w:endnote w:type="continuationSeparator" w:id="0">
    <w:p w:rsidR="00481F62" w:rsidRDefault="00481F62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2" w:rsidRDefault="00481F62" w:rsidP="006F0064">
      <w:r>
        <w:separator/>
      </w:r>
    </w:p>
  </w:footnote>
  <w:footnote w:type="continuationSeparator" w:id="0">
    <w:p w:rsidR="00481F62" w:rsidRDefault="00481F62" w:rsidP="006F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375D6"/>
    <w:rsid w:val="000438DE"/>
    <w:rsid w:val="00091C3B"/>
    <w:rsid w:val="000C3761"/>
    <w:rsid w:val="001312AF"/>
    <w:rsid w:val="00137390"/>
    <w:rsid w:val="00174BE6"/>
    <w:rsid w:val="001813F1"/>
    <w:rsid w:val="00194E7B"/>
    <w:rsid w:val="001F1D0E"/>
    <w:rsid w:val="002146D2"/>
    <w:rsid w:val="00257140"/>
    <w:rsid w:val="002703FB"/>
    <w:rsid w:val="0027065A"/>
    <w:rsid w:val="0027707B"/>
    <w:rsid w:val="00287CCC"/>
    <w:rsid w:val="002B469A"/>
    <w:rsid w:val="002C0583"/>
    <w:rsid w:val="002D4987"/>
    <w:rsid w:val="0031179D"/>
    <w:rsid w:val="0036371D"/>
    <w:rsid w:val="00367938"/>
    <w:rsid w:val="00376D8B"/>
    <w:rsid w:val="003A7B8F"/>
    <w:rsid w:val="003C6158"/>
    <w:rsid w:val="003D13B7"/>
    <w:rsid w:val="0040284C"/>
    <w:rsid w:val="004153EC"/>
    <w:rsid w:val="00450C79"/>
    <w:rsid w:val="00463952"/>
    <w:rsid w:val="00481F62"/>
    <w:rsid w:val="0049631E"/>
    <w:rsid w:val="004E6F3C"/>
    <w:rsid w:val="0051473F"/>
    <w:rsid w:val="00531A82"/>
    <w:rsid w:val="00532F4E"/>
    <w:rsid w:val="005514D9"/>
    <w:rsid w:val="005578F8"/>
    <w:rsid w:val="00581FCA"/>
    <w:rsid w:val="00593523"/>
    <w:rsid w:val="005A1140"/>
    <w:rsid w:val="005A15E3"/>
    <w:rsid w:val="005B3E2F"/>
    <w:rsid w:val="005B65A9"/>
    <w:rsid w:val="005F7B5A"/>
    <w:rsid w:val="00613B7E"/>
    <w:rsid w:val="00626F1B"/>
    <w:rsid w:val="006275B3"/>
    <w:rsid w:val="0065616C"/>
    <w:rsid w:val="00661D73"/>
    <w:rsid w:val="00667FCC"/>
    <w:rsid w:val="00676A40"/>
    <w:rsid w:val="00692816"/>
    <w:rsid w:val="006954A7"/>
    <w:rsid w:val="00695B8E"/>
    <w:rsid w:val="006B1FCC"/>
    <w:rsid w:val="006C0AC9"/>
    <w:rsid w:val="006E2FCB"/>
    <w:rsid w:val="006F0064"/>
    <w:rsid w:val="0074679D"/>
    <w:rsid w:val="0079656F"/>
    <w:rsid w:val="007B1CC9"/>
    <w:rsid w:val="00804B90"/>
    <w:rsid w:val="0083706D"/>
    <w:rsid w:val="00841F48"/>
    <w:rsid w:val="008539AA"/>
    <w:rsid w:val="008715E3"/>
    <w:rsid w:val="00881864"/>
    <w:rsid w:val="0088471D"/>
    <w:rsid w:val="00886C49"/>
    <w:rsid w:val="008A1417"/>
    <w:rsid w:val="008A2829"/>
    <w:rsid w:val="008D1D32"/>
    <w:rsid w:val="008D354C"/>
    <w:rsid w:val="008E3CE4"/>
    <w:rsid w:val="00905EDF"/>
    <w:rsid w:val="00914670"/>
    <w:rsid w:val="00951F29"/>
    <w:rsid w:val="009825A8"/>
    <w:rsid w:val="00993CE7"/>
    <w:rsid w:val="009944AC"/>
    <w:rsid w:val="009D0EE5"/>
    <w:rsid w:val="009F63F5"/>
    <w:rsid w:val="00A06466"/>
    <w:rsid w:val="00A35A70"/>
    <w:rsid w:val="00A50F16"/>
    <w:rsid w:val="00AA5C74"/>
    <w:rsid w:val="00AB612C"/>
    <w:rsid w:val="00AC7710"/>
    <w:rsid w:val="00AD49E1"/>
    <w:rsid w:val="00AE0907"/>
    <w:rsid w:val="00B111F9"/>
    <w:rsid w:val="00B21877"/>
    <w:rsid w:val="00B328EB"/>
    <w:rsid w:val="00B33A9B"/>
    <w:rsid w:val="00B56C29"/>
    <w:rsid w:val="00B61CB5"/>
    <w:rsid w:val="00B66D55"/>
    <w:rsid w:val="00B732B3"/>
    <w:rsid w:val="00B80EED"/>
    <w:rsid w:val="00B90127"/>
    <w:rsid w:val="00B95D3B"/>
    <w:rsid w:val="00C01DD9"/>
    <w:rsid w:val="00C1414D"/>
    <w:rsid w:val="00C50A8F"/>
    <w:rsid w:val="00C50BF7"/>
    <w:rsid w:val="00C60195"/>
    <w:rsid w:val="00C727EC"/>
    <w:rsid w:val="00C9625A"/>
    <w:rsid w:val="00CA413A"/>
    <w:rsid w:val="00CB0014"/>
    <w:rsid w:val="00CC3970"/>
    <w:rsid w:val="00D014D9"/>
    <w:rsid w:val="00D1326E"/>
    <w:rsid w:val="00D76C92"/>
    <w:rsid w:val="00D97723"/>
    <w:rsid w:val="00DD2881"/>
    <w:rsid w:val="00E32686"/>
    <w:rsid w:val="00E40BD2"/>
    <w:rsid w:val="00E47D32"/>
    <w:rsid w:val="00E63203"/>
    <w:rsid w:val="00EC02F9"/>
    <w:rsid w:val="00F17857"/>
    <w:rsid w:val="00F353C9"/>
    <w:rsid w:val="00F47EDB"/>
    <w:rsid w:val="00FB7ACE"/>
    <w:rsid w:val="00FD276A"/>
    <w:rsid w:val="00FE01F5"/>
    <w:rsid w:val="00FE0656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8C4D-8707-4707-BB64-4413CAF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11</cp:revision>
  <cp:lastPrinted>2019-04-18T08:34:00Z</cp:lastPrinted>
  <dcterms:created xsi:type="dcterms:W3CDTF">2019-04-16T10:48:00Z</dcterms:created>
  <dcterms:modified xsi:type="dcterms:W3CDTF">2019-04-25T07:57:00Z</dcterms:modified>
</cp:coreProperties>
</file>